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BA460" w14:textId="77777777" w:rsidR="00B6251E" w:rsidRDefault="00B6251E"/>
    <w:p w14:paraId="1D361B65" w14:textId="364F4747" w:rsidR="00BA7EDF" w:rsidRPr="00224B83" w:rsidRDefault="00C361E7" w:rsidP="00224B83">
      <w:pPr>
        <w:jc w:val="both"/>
        <w:rPr>
          <w:b/>
          <w:bCs/>
          <w:color w:val="FF0000"/>
        </w:rPr>
      </w:pPr>
      <w:r>
        <w:rPr>
          <w:b/>
          <w:bCs/>
          <w:color w:val="FF0000"/>
        </w:rPr>
        <w:t>Lojik</w:t>
      </w:r>
      <w:r w:rsidR="00BA7EDF" w:rsidRPr="00224B83">
        <w:rPr>
          <w:b/>
          <w:bCs/>
          <w:color w:val="FF0000"/>
        </w:rPr>
        <w:t xml:space="preserve"> Laboratuvarından devamdan muaf olan öğrencilerin belirtilen ödevleri yapmaları halinde 2. Vize notları ödev notlarının ortalaması olarak girilecektir. Aksi takdirde ödevi göndermeyen öğrencilerin 2. Vize notları 1. Vize notunun aynısı olarak girilecektir.</w:t>
      </w:r>
    </w:p>
    <w:p w14:paraId="609FA0F9" w14:textId="07FDC860" w:rsidR="00BA7EDF" w:rsidRPr="00224B83" w:rsidRDefault="00BA7EDF">
      <w:pPr>
        <w:rPr>
          <w:b/>
          <w:bCs/>
        </w:rPr>
      </w:pPr>
      <w:r w:rsidRPr="00224B83">
        <w:rPr>
          <w:b/>
          <w:bCs/>
        </w:rPr>
        <w:t>Ödevle ilgili istenenler ve bazı önemli notlar aşağıda belirtilmiştir:</w:t>
      </w:r>
    </w:p>
    <w:p w14:paraId="5505D5DA" w14:textId="737BB208" w:rsidR="000F25B5" w:rsidRDefault="00BA7EDF" w:rsidP="000F25B5">
      <w:pPr>
        <w:pStyle w:val="ListeParagraf"/>
        <w:numPr>
          <w:ilvl w:val="0"/>
          <w:numId w:val="1"/>
        </w:numPr>
      </w:pPr>
      <w:r>
        <w:t xml:space="preserve">Dosyalar </w:t>
      </w:r>
      <w:r w:rsidR="00C361E7">
        <w:rPr>
          <w:b/>
          <w:bCs/>
          <w:i/>
          <w:iCs/>
          <w:u w:val="single"/>
        </w:rPr>
        <w:t>9 Haziran Pazartesi</w:t>
      </w:r>
      <w:r w:rsidRPr="00224B83">
        <w:rPr>
          <w:b/>
          <w:bCs/>
          <w:i/>
          <w:iCs/>
          <w:u w:val="single"/>
        </w:rPr>
        <w:t xml:space="preserve"> </w:t>
      </w:r>
      <w:r w:rsidR="00C361E7">
        <w:rPr>
          <w:b/>
          <w:bCs/>
          <w:i/>
          <w:iCs/>
          <w:u w:val="single"/>
        </w:rPr>
        <w:t>gününe kadar (yani en son 8 Haziran</w:t>
      </w:r>
      <w:r w:rsidRPr="00224B83">
        <w:rPr>
          <w:b/>
          <w:bCs/>
          <w:i/>
          <w:iCs/>
          <w:u w:val="single"/>
        </w:rPr>
        <w:t xml:space="preserve"> 23:59’a kadar)</w:t>
      </w:r>
      <w:r>
        <w:t xml:space="preserve"> aşağıda verilen link aracılığıyla yüklenecektir.</w:t>
      </w:r>
    </w:p>
    <w:p w14:paraId="13D8CCBD" w14:textId="2C5A03FB" w:rsidR="00253E05" w:rsidRDefault="00253E05" w:rsidP="00253E05">
      <w:pPr>
        <w:pStyle w:val="ListeParagraf"/>
      </w:pPr>
      <w:hyperlink r:id="rId5" w:history="1">
        <w:r w:rsidRPr="003266F0">
          <w:rPr>
            <w:rStyle w:val="Kpr"/>
          </w:rPr>
          <w:t>https://forms.gle/Q9ZyEnJDHPnQS2ux9</w:t>
        </w:r>
      </w:hyperlink>
      <w:bookmarkStart w:id="0" w:name="_GoBack"/>
      <w:bookmarkEnd w:id="0"/>
    </w:p>
    <w:p w14:paraId="686F0BEC" w14:textId="77777777" w:rsidR="00253E05" w:rsidRDefault="00253E05" w:rsidP="00253E05">
      <w:pPr>
        <w:pStyle w:val="ListeParagraf"/>
      </w:pPr>
    </w:p>
    <w:p w14:paraId="3A488303" w14:textId="5549BF2C" w:rsidR="00BA7EDF" w:rsidRDefault="00BA7EDF" w:rsidP="001D7E71">
      <w:pPr>
        <w:pStyle w:val="ListeParagraf"/>
        <w:numPr>
          <w:ilvl w:val="0"/>
          <w:numId w:val="1"/>
        </w:numPr>
        <w:jc w:val="both"/>
      </w:pPr>
      <w:r>
        <w:t xml:space="preserve">Her öğrenci </w:t>
      </w:r>
      <w:r w:rsidR="00825D39">
        <w:t xml:space="preserve">Tabloda </w:t>
      </w:r>
      <w:r w:rsidR="00C361E7">
        <w:t>numaraları belirtilen 3</w:t>
      </w:r>
      <w:r>
        <w:t xml:space="preserve"> deneyden sorumludur. Deney numaraları rasgele belirlenmiş olup </w:t>
      </w:r>
      <w:r w:rsidR="001D7E71">
        <w:t>numaralara göre deney adları aşağıda b</w:t>
      </w:r>
      <w:r>
        <w:t>elirtilmiştir.</w:t>
      </w:r>
    </w:p>
    <w:tbl>
      <w:tblPr>
        <w:tblW w:w="9305" w:type="dxa"/>
        <w:tblCellMar>
          <w:left w:w="70" w:type="dxa"/>
          <w:right w:w="70" w:type="dxa"/>
        </w:tblCellMar>
        <w:tblLook w:val="04A0" w:firstRow="1" w:lastRow="0" w:firstColumn="1" w:lastColumn="0" w:noHBand="0" w:noVBand="1"/>
      </w:tblPr>
      <w:tblGrid>
        <w:gridCol w:w="1020"/>
        <w:gridCol w:w="8458"/>
      </w:tblGrid>
      <w:tr w:rsidR="00BA7EDF" w:rsidRPr="00BA7EDF" w14:paraId="6E35FE81" w14:textId="77777777" w:rsidTr="00BA7EDF">
        <w:trPr>
          <w:trHeight w:val="302"/>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7122B" w14:textId="77777777" w:rsidR="00BA7EDF" w:rsidRPr="00BA7EDF" w:rsidRDefault="00BA7EDF" w:rsidP="00BA7EDF">
            <w:pPr>
              <w:spacing w:after="0" w:line="240" w:lineRule="auto"/>
              <w:jc w:val="center"/>
              <w:rPr>
                <w:rFonts w:ascii="Calibri" w:eastAsia="Times New Roman" w:hAnsi="Calibri" w:cs="Calibri"/>
                <w:b/>
                <w:bCs/>
                <w:color w:val="000000"/>
                <w:kern w:val="0"/>
                <w:lang w:eastAsia="tr-TR"/>
                <w14:ligatures w14:val="none"/>
              </w:rPr>
            </w:pPr>
            <w:r w:rsidRPr="00BA7EDF">
              <w:rPr>
                <w:rFonts w:ascii="Calibri" w:eastAsia="Times New Roman" w:hAnsi="Calibri" w:cs="Calibri"/>
                <w:b/>
                <w:bCs/>
                <w:color w:val="000000"/>
                <w:kern w:val="0"/>
                <w:lang w:eastAsia="tr-TR"/>
                <w14:ligatures w14:val="none"/>
              </w:rPr>
              <w:t>Deney Numarası</w:t>
            </w:r>
          </w:p>
        </w:tc>
        <w:tc>
          <w:tcPr>
            <w:tcW w:w="8458" w:type="dxa"/>
            <w:tcBorders>
              <w:top w:val="single" w:sz="4" w:space="0" w:color="auto"/>
              <w:left w:val="nil"/>
              <w:bottom w:val="single" w:sz="4" w:space="0" w:color="auto"/>
              <w:right w:val="single" w:sz="4" w:space="0" w:color="auto"/>
            </w:tcBorders>
            <w:shd w:val="clear" w:color="auto" w:fill="auto"/>
            <w:noWrap/>
            <w:vAlign w:val="bottom"/>
            <w:hideMark/>
          </w:tcPr>
          <w:p w14:paraId="5170C4AD" w14:textId="77777777" w:rsidR="00BA7EDF" w:rsidRPr="00BA7EDF" w:rsidRDefault="00BA7EDF" w:rsidP="00BA7EDF">
            <w:pPr>
              <w:spacing w:after="0" w:line="240" w:lineRule="auto"/>
              <w:jc w:val="center"/>
              <w:rPr>
                <w:rFonts w:ascii="Calibri" w:eastAsia="Times New Roman" w:hAnsi="Calibri" w:cs="Calibri"/>
                <w:b/>
                <w:bCs/>
                <w:color w:val="000000"/>
                <w:kern w:val="0"/>
                <w:lang w:eastAsia="tr-TR"/>
                <w14:ligatures w14:val="none"/>
              </w:rPr>
            </w:pPr>
            <w:r w:rsidRPr="00BA7EDF">
              <w:rPr>
                <w:rFonts w:ascii="Calibri" w:eastAsia="Times New Roman" w:hAnsi="Calibri" w:cs="Calibri"/>
                <w:b/>
                <w:bCs/>
                <w:color w:val="000000"/>
                <w:kern w:val="0"/>
                <w:lang w:eastAsia="tr-TR"/>
                <w14:ligatures w14:val="none"/>
              </w:rPr>
              <w:t>Deney Adı</w:t>
            </w:r>
          </w:p>
        </w:tc>
      </w:tr>
      <w:tr w:rsidR="00BA7EDF" w:rsidRPr="00BA7EDF" w14:paraId="305B7B40" w14:textId="77777777" w:rsidTr="00C361E7">
        <w:trPr>
          <w:trHeight w:val="302"/>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28719D04" w14:textId="77777777" w:rsidR="00BA7EDF" w:rsidRPr="00BA7EDF" w:rsidRDefault="00BA7EDF" w:rsidP="00BA7EDF">
            <w:pPr>
              <w:spacing w:after="0" w:line="240" w:lineRule="auto"/>
              <w:jc w:val="center"/>
              <w:rPr>
                <w:rFonts w:ascii="Calibri" w:eastAsia="Times New Roman" w:hAnsi="Calibri" w:cs="Calibri"/>
                <w:b/>
                <w:bCs/>
                <w:color w:val="000000"/>
                <w:kern w:val="0"/>
                <w:lang w:eastAsia="tr-TR"/>
                <w14:ligatures w14:val="none"/>
              </w:rPr>
            </w:pPr>
            <w:r w:rsidRPr="00BA7EDF">
              <w:rPr>
                <w:rFonts w:ascii="Calibri" w:eastAsia="Times New Roman" w:hAnsi="Calibri" w:cs="Calibri"/>
                <w:b/>
                <w:bCs/>
                <w:color w:val="000000"/>
                <w:kern w:val="0"/>
                <w:lang w:eastAsia="tr-TR"/>
                <w14:ligatures w14:val="none"/>
              </w:rPr>
              <w:t>1</w:t>
            </w:r>
          </w:p>
        </w:tc>
        <w:tc>
          <w:tcPr>
            <w:tcW w:w="8458" w:type="dxa"/>
            <w:tcBorders>
              <w:top w:val="nil"/>
              <w:left w:val="nil"/>
              <w:bottom w:val="single" w:sz="4" w:space="0" w:color="auto"/>
              <w:right w:val="single" w:sz="4" w:space="0" w:color="auto"/>
            </w:tcBorders>
            <w:shd w:val="clear" w:color="auto" w:fill="auto"/>
            <w:noWrap/>
            <w:vAlign w:val="bottom"/>
          </w:tcPr>
          <w:p w14:paraId="29A16990" w14:textId="1DC3082E" w:rsidR="00BA7EDF" w:rsidRPr="0092532E" w:rsidRDefault="0092532E" w:rsidP="0092532E">
            <w:pPr>
              <w:pStyle w:val="Default"/>
            </w:pPr>
            <w:r>
              <w:rPr>
                <w:sz w:val="22"/>
                <w:szCs w:val="22"/>
              </w:rPr>
              <w:t xml:space="preserve">Temel Kapı Devrelerinin Gerçekleştirilmesi </w:t>
            </w:r>
          </w:p>
        </w:tc>
      </w:tr>
      <w:tr w:rsidR="00BA7EDF" w:rsidRPr="00BA7EDF" w14:paraId="53FAA2AE" w14:textId="77777777" w:rsidTr="00C361E7">
        <w:trPr>
          <w:trHeight w:val="302"/>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40941A18" w14:textId="77777777" w:rsidR="00BA7EDF" w:rsidRPr="00BA7EDF" w:rsidRDefault="00BA7EDF" w:rsidP="00BA7EDF">
            <w:pPr>
              <w:spacing w:after="0" w:line="240" w:lineRule="auto"/>
              <w:jc w:val="center"/>
              <w:rPr>
                <w:rFonts w:ascii="Calibri" w:eastAsia="Times New Roman" w:hAnsi="Calibri" w:cs="Calibri"/>
                <w:b/>
                <w:bCs/>
                <w:color w:val="000000"/>
                <w:kern w:val="0"/>
                <w:lang w:eastAsia="tr-TR"/>
                <w14:ligatures w14:val="none"/>
              </w:rPr>
            </w:pPr>
            <w:r w:rsidRPr="00BA7EDF">
              <w:rPr>
                <w:rFonts w:ascii="Calibri" w:eastAsia="Times New Roman" w:hAnsi="Calibri" w:cs="Calibri"/>
                <w:b/>
                <w:bCs/>
                <w:color w:val="000000"/>
                <w:kern w:val="0"/>
                <w:lang w:eastAsia="tr-TR"/>
                <w14:ligatures w14:val="none"/>
              </w:rPr>
              <w:t>2</w:t>
            </w:r>
          </w:p>
        </w:tc>
        <w:tc>
          <w:tcPr>
            <w:tcW w:w="8458" w:type="dxa"/>
            <w:tcBorders>
              <w:top w:val="nil"/>
              <w:left w:val="nil"/>
              <w:bottom w:val="single" w:sz="4" w:space="0" w:color="auto"/>
              <w:right w:val="single" w:sz="4" w:space="0" w:color="auto"/>
            </w:tcBorders>
            <w:shd w:val="clear" w:color="auto" w:fill="auto"/>
            <w:noWrap/>
            <w:vAlign w:val="bottom"/>
          </w:tcPr>
          <w:p w14:paraId="0CB9EE60" w14:textId="53AFCB7E" w:rsidR="00BA7EDF" w:rsidRPr="0092532E" w:rsidRDefault="0092532E" w:rsidP="0092532E">
            <w:pPr>
              <w:pStyle w:val="Default"/>
            </w:pPr>
            <w:r>
              <w:rPr>
                <w:sz w:val="22"/>
                <w:szCs w:val="22"/>
              </w:rPr>
              <w:t xml:space="preserve">Temel Kapı Devreleri Kullanılarak Lojik Fonksiyonların Gerçekleştirilmesi </w:t>
            </w:r>
          </w:p>
        </w:tc>
      </w:tr>
      <w:tr w:rsidR="00BA7EDF" w:rsidRPr="00BA7EDF" w14:paraId="74BBA5C8" w14:textId="77777777" w:rsidTr="00C361E7">
        <w:trPr>
          <w:trHeight w:val="302"/>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513FC3D4" w14:textId="77777777" w:rsidR="00BA7EDF" w:rsidRPr="00BA7EDF" w:rsidRDefault="00BA7EDF" w:rsidP="00BA7EDF">
            <w:pPr>
              <w:spacing w:after="0" w:line="240" w:lineRule="auto"/>
              <w:jc w:val="center"/>
              <w:rPr>
                <w:rFonts w:ascii="Calibri" w:eastAsia="Times New Roman" w:hAnsi="Calibri" w:cs="Calibri"/>
                <w:b/>
                <w:bCs/>
                <w:color w:val="000000"/>
                <w:kern w:val="0"/>
                <w:lang w:eastAsia="tr-TR"/>
                <w14:ligatures w14:val="none"/>
              </w:rPr>
            </w:pPr>
            <w:r w:rsidRPr="00BA7EDF">
              <w:rPr>
                <w:rFonts w:ascii="Calibri" w:eastAsia="Times New Roman" w:hAnsi="Calibri" w:cs="Calibri"/>
                <w:b/>
                <w:bCs/>
                <w:color w:val="000000"/>
                <w:kern w:val="0"/>
                <w:lang w:eastAsia="tr-TR"/>
                <w14:ligatures w14:val="none"/>
              </w:rPr>
              <w:t>3</w:t>
            </w:r>
          </w:p>
        </w:tc>
        <w:tc>
          <w:tcPr>
            <w:tcW w:w="8458" w:type="dxa"/>
            <w:tcBorders>
              <w:top w:val="nil"/>
              <w:left w:val="nil"/>
              <w:bottom w:val="single" w:sz="4" w:space="0" w:color="auto"/>
              <w:right w:val="single" w:sz="4" w:space="0" w:color="auto"/>
            </w:tcBorders>
            <w:shd w:val="clear" w:color="auto" w:fill="auto"/>
            <w:noWrap/>
            <w:vAlign w:val="bottom"/>
          </w:tcPr>
          <w:p w14:paraId="164874F5" w14:textId="493B462D" w:rsidR="00BA7EDF" w:rsidRPr="0092532E" w:rsidRDefault="0092532E" w:rsidP="0092532E">
            <w:pPr>
              <w:pStyle w:val="Default"/>
            </w:pPr>
            <w:proofErr w:type="spellStart"/>
            <w:r>
              <w:rPr>
                <w:sz w:val="22"/>
                <w:szCs w:val="22"/>
              </w:rPr>
              <w:t>Kombinasyonel</w:t>
            </w:r>
            <w:proofErr w:type="spellEnd"/>
            <w:r>
              <w:rPr>
                <w:sz w:val="22"/>
                <w:szCs w:val="22"/>
              </w:rPr>
              <w:t xml:space="preserve"> Lojik Devreler-I </w:t>
            </w:r>
          </w:p>
        </w:tc>
      </w:tr>
      <w:tr w:rsidR="00BA7EDF" w:rsidRPr="00BA7EDF" w14:paraId="5A406AEF" w14:textId="77777777" w:rsidTr="00C361E7">
        <w:trPr>
          <w:trHeight w:val="302"/>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5DD3CE22" w14:textId="77777777" w:rsidR="00BA7EDF" w:rsidRPr="00BA7EDF" w:rsidRDefault="00BA7EDF" w:rsidP="00BA7EDF">
            <w:pPr>
              <w:spacing w:after="0" w:line="240" w:lineRule="auto"/>
              <w:jc w:val="center"/>
              <w:rPr>
                <w:rFonts w:ascii="Calibri" w:eastAsia="Times New Roman" w:hAnsi="Calibri" w:cs="Calibri"/>
                <w:b/>
                <w:bCs/>
                <w:color w:val="000000"/>
                <w:kern w:val="0"/>
                <w:lang w:eastAsia="tr-TR"/>
                <w14:ligatures w14:val="none"/>
              </w:rPr>
            </w:pPr>
            <w:r w:rsidRPr="00BA7EDF">
              <w:rPr>
                <w:rFonts w:ascii="Calibri" w:eastAsia="Times New Roman" w:hAnsi="Calibri" w:cs="Calibri"/>
                <w:b/>
                <w:bCs/>
                <w:color w:val="000000"/>
                <w:kern w:val="0"/>
                <w:lang w:eastAsia="tr-TR"/>
                <w14:ligatures w14:val="none"/>
              </w:rPr>
              <w:t>4</w:t>
            </w:r>
          </w:p>
        </w:tc>
        <w:tc>
          <w:tcPr>
            <w:tcW w:w="8458" w:type="dxa"/>
            <w:tcBorders>
              <w:top w:val="nil"/>
              <w:left w:val="nil"/>
              <w:bottom w:val="single" w:sz="4" w:space="0" w:color="auto"/>
              <w:right w:val="single" w:sz="4" w:space="0" w:color="auto"/>
            </w:tcBorders>
            <w:shd w:val="clear" w:color="auto" w:fill="auto"/>
            <w:noWrap/>
            <w:vAlign w:val="bottom"/>
          </w:tcPr>
          <w:p w14:paraId="2197DE85" w14:textId="40247DC3" w:rsidR="00BA7EDF" w:rsidRPr="0092532E" w:rsidRDefault="0092532E" w:rsidP="0092532E">
            <w:pPr>
              <w:pStyle w:val="Default"/>
            </w:pPr>
            <w:proofErr w:type="spellStart"/>
            <w:r>
              <w:rPr>
                <w:sz w:val="22"/>
                <w:szCs w:val="22"/>
              </w:rPr>
              <w:t>Kombinasyonel</w:t>
            </w:r>
            <w:proofErr w:type="spellEnd"/>
            <w:r>
              <w:rPr>
                <w:sz w:val="22"/>
                <w:szCs w:val="22"/>
              </w:rPr>
              <w:t xml:space="preserve"> Lojik Devreler-II </w:t>
            </w:r>
          </w:p>
        </w:tc>
      </w:tr>
      <w:tr w:rsidR="00BA7EDF" w:rsidRPr="00BA7EDF" w14:paraId="0CA529D1" w14:textId="77777777" w:rsidTr="00C361E7">
        <w:trPr>
          <w:trHeight w:val="302"/>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74532BC3" w14:textId="53DAE471" w:rsidR="00BA7EDF" w:rsidRPr="00BA7EDF" w:rsidRDefault="0092532E" w:rsidP="00BA7EDF">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5</w:t>
            </w:r>
          </w:p>
        </w:tc>
        <w:tc>
          <w:tcPr>
            <w:tcW w:w="8458" w:type="dxa"/>
            <w:tcBorders>
              <w:top w:val="nil"/>
              <w:left w:val="nil"/>
              <w:bottom w:val="single" w:sz="4" w:space="0" w:color="auto"/>
              <w:right w:val="single" w:sz="4" w:space="0" w:color="auto"/>
            </w:tcBorders>
            <w:shd w:val="clear" w:color="auto" w:fill="auto"/>
            <w:noWrap/>
            <w:vAlign w:val="bottom"/>
          </w:tcPr>
          <w:p w14:paraId="35C2C8FC" w14:textId="3B6758D7" w:rsidR="00BA7EDF" w:rsidRPr="0092532E" w:rsidRDefault="0092532E" w:rsidP="0092532E">
            <w:pPr>
              <w:pStyle w:val="Default"/>
            </w:pPr>
            <w:proofErr w:type="spellStart"/>
            <w:r>
              <w:rPr>
                <w:sz w:val="22"/>
                <w:szCs w:val="22"/>
              </w:rPr>
              <w:t>Kombinasyonel</w:t>
            </w:r>
            <w:proofErr w:type="spellEnd"/>
            <w:r>
              <w:rPr>
                <w:sz w:val="22"/>
                <w:szCs w:val="22"/>
              </w:rPr>
              <w:t xml:space="preserve"> Lojik Devreler-III </w:t>
            </w:r>
          </w:p>
        </w:tc>
      </w:tr>
      <w:tr w:rsidR="00BA7EDF" w:rsidRPr="00BA7EDF" w14:paraId="4A82A3EA" w14:textId="77777777" w:rsidTr="00C361E7">
        <w:trPr>
          <w:trHeight w:val="302"/>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3741E83B" w14:textId="2065376D" w:rsidR="00BA7EDF" w:rsidRPr="00BA7EDF" w:rsidRDefault="0092532E" w:rsidP="00BA7EDF">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6</w:t>
            </w:r>
          </w:p>
        </w:tc>
        <w:tc>
          <w:tcPr>
            <w:tcW w:w="8458" w:type="dxa"/>
            <w:tcBorders>
              <w:top w:val="nil"/>
              <w:left w:val="nil"/>
              <w:bottom w:val="single" w:sz="4" w:space="0" w:color="auto"/>
              <w:right w:val="single" w:sz="4" w:space="0" w:color="auto"/>
            </w:tcBorders>
            <w:shd w:val="clear" w:color="auto" w:fill="auto"/>
            <w:noWrap/>
            <w:vAlign w:val="bottom"/>
          </w:tcPr>
          <w:p w14:paraId="7676E6D6" w14:textId="690074B5" w:rsidR="00BA7EDF" w:rsidRPr="0092532E" w:rsidRDefault="0092532E" w:rsidP="0092532E">
            <w:pPr>
              <w:pStyle w:val="Default"/>
            </w:pPr>
            <w:r>
              <w:rPr>
                <w:sz w:val="22"/>
                <w:szCs w:val="22"/>
              </w:rPr>
              <w:t xml:space="preserve">Ardışık Lojik Devreler-I </w:t>
            </w:r>
          </w:p>
        </w:tc>
      </w:tr>
      <w:tr w:rsidR="00BA7EDF" w:rsidRPr="00BA7EDF" w14:paraId="32F20613" w14:textId="77777777" w:rsidTr="00C361E7">
        <w:trPr>
          <w:trHeight w:val="302"/>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10D731BC" w14:textId="5CA0E28B" w:rsidR="00BA7EDF" w:rsidRPr="00BA7EDF" w:rsidRDefault="0092532E" w:rsidP="00BA7EDF">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7</w:t>
            </w:r>
          </w:p>
        </w:tc>
        <w:tc>
          <w:tcPr>
            <w:tcW w:w="8458" w:type="dxa"/>
            <w:tcBorders>
              <w:top w:val="nil"/>
              <w:left w:val="nil"/>
              <w:bottom w:val="single" w:sz="4" w:space="0" w:color="auto"/>
              <w:right w:val="single" w:sz="4" w:space="0" w:color="auto"/>
            </w:tcBorders>
            <w:shd w:val="clear" w:color="auto" w:fill="auto"/>
            <w:noWrap/>
            <w:vAlign w:val="bottom"/>
          </w:tcPr>
          <w:p w14:paraId="2A9BB817" w14:textId="179A4499" w:rsidR="00BA7EDF" w:rsidRPr="0092532E" w:rsidRDefault="0092532E" w:rsidP="0092532E">
            <w:pPr>
              <w:pStyle w:val="Default"/>
            </w:pPr>
            <w:r>
              <w:rPr>
                <w:sz w:val="22"/>
                <w:szCs w:val="22"/>
              </w:rPr>
              <w:t xml:space="preserve">Sayıcılar-I </w:t>
            </w:r>
          </w:p>
        </w:tc>
      </w:tr>
      <w:tr w:rsidR="00BA7EDF" w:rsidRPr="00BA7EDF" w14:paraId="008F0F12" w14:textId="77777777" w:rsidTr="00C361E7">
        <w:trPr>
          <w:trHeight w:val="302"/>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09DFD7D4" w14:textId="55D9B16F" w:rsidR="00BA7EDF" w:rsidRPr="00BA7EDF" w:rsidRDefault="0092532E" w:rsidP="00BA7EDF">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8</w:t>
            </w:r>
          </w:p>
        </w:tc>
        <w:tc>
          <w:tcPr>
            <w:tcW w:w="8458" w:type="dxa"/>
            <w:tcBorders>
              <w:top w:val="nil"/>
              <w:left w:val="nil"/>
              <w:bottom w:val="single" w:sz="4" w:space="0" w:color="auto"/>
              <w:right w:val="single" w:sz="4" w:space="0" w:color="auto"/>
            </w:tcBorders>
            <w:shd w:val="clear" w:color="auto" w:fill="auto"/>
            <w:noWrap/>
            <w:vAlign w:val="bottom"/>
          </w:tcPr>
          <w:p w14:paraId="6B679A15" w14:textId="69010F51" w:rsidR="00BA7EDF" w:rsidRPr="0092532E" w:rsidRDefault="0092532E" w:rsidP="0092532E">
            <w:pPr>
              <w:pStyle w:val="Default"/>
            </w:pPr>
            <w:r>
              <w:rPr>
                <w:sz w:val="22"/>
                <w:szCs w:val="22"/>
              </w:rPr>
              <w:t xml:space="preserve">Sayıcılar-II </w:t>
            </w:r>
          </w:p>
        </w:tc>
      </w:tr>
    </w:tbl>
    <w:p w14:paraId="04BDC5BE" w14:textId="77777777" w:rsidR="00BA7EDF" w:rsidRDefault="00BA7EDF" w:rsidP="00BA7EDF">
      <w:pPr>
        <w:ind w:left="360"/>
      </w:pPr>
    </w:p>
    <w:p w14:paraId="00841E71" w14:textId="0F8FE405" w:rsidR="00BA7EDF" w:rsidRDefault="00BA7EDF" w:rsidP="0037309F">
      <w:pPr>
        <w:pStyle w:val="ListeParagraf"/>
        <w:numPr>
          <w:ilvl w:val="0"/>
          <w:numId w:val="1"/>
        </w:numPr>
        <w:jc w:val="both"/>
      </w:pPr>
      <w:r>
        <w:t xml:space="preserve">Her öğrenci sorumlu olduğu 3 deneyin proteus simülasyonunu ve bu simülasyonu kullanarak deney sonuç raporunu (deney föyünde deney sonunda bulunmakta) doldurmalıdır. İsteyen öğrenciler deney sonuç raporundaki tabloları </w:t>
      </w:r>
      <w:proofErr w:type="spellStart"/>
      <w:r>
        <w:t>excel</w:t>
      </w:r>
      <w:proofErr w:type="spellEnd"/>
      <w:r>
        <w:t xml:space="preserve"> veya </w:t>
      </w:r>
      <w:proofErr w:type="spellStart"/>
      <w:r>
        <w:t>word’de</w:t>
      </w:r>
      <w:proofErr w:type="spellEnd"/>
      <w:r>
        <w:t xml:space="preserve"> hazırlayabilir. İsteyen öğrencilerde </w:t>
      </w:r>
      <w:r w:rsidR="00224B83">
        <w:t>kâğıt</w:t>
      </w:r>
      <w:r>
        <w:t xml:space="preserve"> üzerinde elle hazırlayarak resmini çekip (jpeg, pdf gibi formatlarda) ekleyebilir. </w:t>
      </w:r>
    </w:p>
    <w:p w14:paraId="295A7A05" w14:textId="42431D9F" w:rsidR="00BA7EDF" w:rsidRDefault="00BA7EDF" w:rsidP="0037309F">
      <w:pPr>
        <w:pStyle w:val="ListeParagraf"/>
        <w:numPr>
          <w:ilvl w:val="0"/>
          <w:numId w:val="1"/>
        </w:numPr>
        <w:jc w:val="both"/>
      </w:pPr>
      <w:r>
        <w:t>Proteus simülasyon</w:t>
      </w:r>
      <w:r w:rsidR="00224B83">
        <w:t xml:space="preserve"> dosyaları </w:t>
      </w:r>
      <w:r>
        <w:t>(3 deney için</w:t>
      </w:r>
      <w:r w:rsidR="00224B83">
        <w:t xml:space="preserve">, </w:t>
      </w:r>
      <w:proofErr w:type="spellStart"/>
      <w:r w:rsidR="00224B83">
        <w:t>proteus</w:t>
      </w:r>
      <w:proofErr w:type="spellEnd"/>
      <w:r w:rsidR="00224B83">
        <w:t xml:space="preserve"> Project </w:t>
      </w:r>
      <w:proofErr w:type="gramStart"/>
      <w:r w:rsidR="00224B83">
        <w:t xml:space="preserve">dosyası </w:t>
      </w:r>
      <w:r w:rsidR="00224B83" w:rsidRPr="00224B83">
        <w:t>.</w:t>
      </w:r>
      <w:proofErr w:type="spellStart"/>
      <w:r w:rsidR="00224B83" w:rsidRPr="00224B83">
        <w:t>pdsprj</w:t>
      </w:r>
      <w:proofErr w:type="spellEnd"/>
      <w:proofErr w:type="gramEnd"/>
      <w:r w:rsidR="00224B83">
        <w:t xml:space="preserve"> uzantılı</w:t>
      </w:r>
      <w:r>
        <w:t xml:space="preserve">), deney sonuç raporları (3 deney için)= toplam 6 </w:t>
      </w:r>
      <w:proofErr w:type="spellStart"/>
      <w:r w:rsidR="00224B83">
        <w:t>döküman</w:t>
      </w:r>
      <w:proofErr w:type="spellEnd"/>
      <w:r>
        <w:t xml:space="preserve"> elde edilecektir.</w:t>
      </w:r>
    </w:p>
    <w:p w14:paraId="4721DCCA" w14:textId="500B509F" w:rsidR="00224B83" w:rsidRDefault="00C361E7" w:rsidP="0037309F">
      <w:pPr>
        <w:pStyle w:val="ListeParagraf"/>
        <w:numPr>
          <w:ilvl w:val="0"/>
          <w:numId w:val="1"/>
        </w:numPr>
        <w:jc w:val="both"/>
      </w:pPr>
      <w:r>
        <w:t>Oluşturulan do</w:t>
      </w:r>
      <w:r w:rsidR="00224B83">
        <w:t xml:space="preserve">kümanlar </w:t>
      </w:r>
      <w:r w:rsidR="00BA7EDF" w:rsidRPr="0037309F">
        <w:rPr>
          <w:b/>
          <w:bCs/>
        </w:rPr>
        <w:t xml:space="preserve">Öğrenci </w:t>
      </w:r>
      <w:proofErr w:type="spellStart"/>
      <w:r w:rsidR="00BA7EDF" w:rsidRPr="0037309F">
        <w:rPr>
          <w:b/>
          <w:bCs/>
        </w:rPr>
        <w:t>numarası_Ad</w:t>
      </w:r>
      <w:proofErr w:type="spellEnd"/>
      <w:r w:rsidR="00BA7EDF" w:rsidRPr="0037309F">
        <w:rPr>
          <w:b/>
          <w:bCs/>
        </w:rPr>
        <w:t xml:space="preserve"> </w:t>
      </w:r>
      <w:proofErr w:type="spellStart"/>
      <w:r w:rsidR="00BA7EDF" w:rsidRPr="0037309F">
        <w:rPr>
          <w:b/>
          <w:bCs/>
        </w:rPr>
        <w:t>Soyad</w:t>
      </w:r>
      <w:proofErr w:type="spellEnd"/>
      <w:r w:rsidR="00224B83">
        <w:t xml:space="preserve"> şeklinde bir klasörün içinde olmalıdır. Bu klasör sıkıştırılarak (arşivlenerek) tek bir dosya olarak </w:t>
      </w:r>
      <w:proofErr w:type="spellStart"/>
      <w:r w:rsidR="00224B83">
        <w:t>zip</w:t>
      </w:r>
      <w:proofErr w:type="spellEnd"/>
      <w:r w:rsidR="00224B83">
        <w:t xml:space="preserve"> dosyası </w:t>
      </w:r>
      <w:r w:rsidR="0037309F">
        <w:t xml:space="preserve">olarak oluşturulmalıdır. Sonuç olarak öğrenci numaranız ve ad </w:t>
      </w:r>
      <w:proofErr w:type="spellStart"/>
      <w:r w:rsidR="0037309F">
        <w:t>soyaddan</w:t>
      </w:r>
      <w:proofErr w:type="spellEnd"/>
      <w:r w:rsidR="0037309F">
        <w:t xml:space="preserve"> oluşan </w:t>
      </w:r>
      <w:proofErr w:type="spellStart"/>
      <w:r w:rsidR="0037309F">
        <w:t>zip</w:t>
      </w:r>
      <w:proofErr w:type="spellEnd"/>
      <w:r w:rsidR="0037309F">
        <w:t xml:space="preserve"> dosyası </w:t>
      </w:r>
      <w:r w:rsidR="00224B83">
        <w:t>yukarıda ilk maddede verilen link içerisine belirtilen tarihe kadar yüklenecektir.</w:t>
      </w:r>
    </w:p>
    <w:p w14:paraId="5DACB62A" w14:textId="77777777" w:rsidR="00F433D4" w:rsidRDefault="00F433D4" w:rsidP="00F433D4">
      <w:pPr>
        <w:ind w:left="360"/>
        <w:jc w:val="right"/>
      </w:pPr>
    </w:p>
    <w:p w14:paraId="236A5183" w14:textId="77777777" w:rsidR="00F433D4" w:rsidRDefault="00F433D4" w:rsidP="00F433D4">
      <w:pPr>
        <w:ind w:left="360"/>
        <w:jc w:val="right"/>
      </w:pPr>
    </w:p>
    <w:p w14:paraId="00A3F5F8" w14:textId="77777777" w:rsidR="00F433D4" w:rsidRDefault="00F433D4" w:rsidP="00F433D4">
      <w:pPr>
        <w:ind w:left="360"/>
        <w:jc w:val="right"/>
      </w:pPr>
    </w:p>
    <w:p w14:paraId="2D3BE49B" w14:textId="6A02A309" w:rsidR="00BA7EDF" w:rsidRPr="00BA7EDF" w:rsidRDefault="00C361E7" w:rsidP="00F433D4">
      <w:pPr>
        <w:ind w:left="360"/>
        <w:jc w:val="right"/>
      </w:pPr>
      <w:proofErr w:type="spellStart"/>
      <w:proofErr w:type="gramStart"/>
      <w:r>
        <w:t>Arş.Gör</w:t>
      </w:r>
      <w:proofErr w:type="spellEnd"/>
      <w:proofErr w:type="gramEnd"/>
      <w:r>
        <w:t>. Melis TOKMAK</w:t>
      </w:r>
    </w:p>
    <w:sectPr w:rsidR="00BA7EDF" w:rsidRPr="00BA7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867F3"/>
    <w:multiLevelType w:val="hybridMultilevel"/>
    <w:tmpl w:val="F778596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DF"/>
    <w:rsid w:val="000F25B5"/>
    <w:rsid w:val="001D7E71"/>
    <w:rsid w:val="00224B83"/>
    <w:rsid w:val="00253E05"/>
    <w:rsid w:val="0037309F"/>
    <w:rsid w:val="005722BC"/>
    <w:rsid w:val="00825D39"/>
    <w:rsid w:val="00886662"/>
    <w:rsid w:val="0092532E"/>
    <w:rsid w:val="009C4528"/>
    <w:rsid w:val="00B6251E"/>
    <w:rsid w:val="00BA7EDF"/>
    <w:rsid w:val="00C361E7"/>
    <w:rsid w:val="00C557C8"/>
    <w:rsid w:val="00C639D9"/>
    <w:rsid w:val="00F433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5DCA"/>
  <w15:chartTrackingRefBased/>
  <w15:docId w15:val="{D4F5FBD9-2C16-47D4-A39B-C1EE6913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7EDF"/>
    <w:pPr>
      <w:ind w:left="720"/>
      <w:contextualSpacing/>
    </w:pPr>
  </w:style>
  <w:style w:type="character" w:styleId="Kpr">
    <w:name w:val="Hyperlink"/>
    <w:basedOn w:val="VarsaylanParagrafYazTipi"/>
    <w:uiPriority w:val="99"/>
    <w:unhideWhenUsed/>
    <w:rsid w:val="00BA7EDF"/>
    <w:rPr>
      <w:color w:val="0563C1" w:themeColor="hyperlink"/>
      <w:u w:val="single"/>
    </w:rPr>
  </w:style>
  <w:style w:type="character" w:customStyle="1" w:styleId="UnresolvedMention">
    <w:name w:val="Unresolved Mention"/>
    <w:basedOn w:val="VarsaylanParagrafYazTipi"/>
    <w:uiPriority w:val="99"/>
    <w:semiHidden/>
    <w:unhideWhenUsed/>
    <w:rsid w:val="00BA7EDF"/>
    <w:rPr>
      <w:color w:val="605E5C"/>
      <w:shd w:val="clear" w:color="auto" w:fill="E1DFDD"/>
    </w:rPr>
  </w:style>
  <w:style w:type="paragraph" w:customStyle="1" w:styleId="Default">
    <w:name w:val="Default"/>
    <w:rsid w:val="0092532E"/>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531070">
      <w:bodyDiv w:val="1"/>
      <w:marLeft w:val="0"/>
      <w:marRight w:val="0"/>
      <w:marTop w:val="0"/>
      <w:marBottom w:val="0"/>
      <w:divBdr>
        <w:top w:val="none" w:sz="0" w:space="0" w:color="auto"/>
        <w:left w:val="none" w:sz="0" w:space="0" w:color="auto"/>
        <w:bottom w:val="none" w:sz="0" w:space="0" w:color="auto"/>
        <w:right w:val="none" w:sz="0" w:space="0" w:color="auto"/>
      </w:divBdr>
    </w:div>
    <w:div w:id="126256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Q9ZyEnJDHPnQS2ux9"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286</Words>
  <Characters>1632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Acer</dc:creator>
  <cp:keywords/>
  <dc:description/>
  <cp:lastModifiedBy>Windows Kullanıcısı</cp:lastModifiedBy>
  <cp:revision>6</cp:revision>
  <dcterms:created xsi:type="dcterms:W3CDTF">2025-05-23T08:14:00Z</dcterms:created>
  <dcterms:modified xsi:type="dcterms:W3CDTF">2025-05-23T08:24:00Z</dcterms:modified>
</cp:coreProperties>
</file>